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26 марта 2015 г. N 36571</w:t>
      </w:r>
    </w:p>
    <w:p w:rsidR="00DA2397" w:rsidRDefault="00DA23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февраля 2015 г. N 8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2.4.3259-15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УСТРОЙСТВУ,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СОДЕРЖАНИЮ И ОРГАНИЗАЦИИ РЕЖИМА РАБОТЫ ОРГАНИЗАЦИЙ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ДЕТЕЙ-СИРОТ И ДЕТЕЙ, ОСТАВШИХСЯ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РОДИТЕЛЕЙ"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11),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24.06.1999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2001, N 3, ст. 216; 2003, N 28, ст. 2880; 2004, N 27, ст. 2711; N 35, ст. 3607; N 49, ст. 4849; 2005, N 1 (часть I), ст. 25; N 17, ст. 1485; 2006, N 2, ст. 174; 2007, N 27, ст. 3215; N 30, ст. 3808; N 31, ст. 4011; N 49, ст. 6070; 2008, N 30 (ч. II), ст. 3616; 2009, N 42, ст. 4861; 2011, N 1, ст. 39; N 7, ст. 901; N 49 (ч. V), ст. 7056; 2012, N 53 (ч. I), ст. 7622; N 53 (ч. I), ст. 7644; 2013, N 19, ст. 2331; N 23, ст. 2878, N 27, ст. 3477; N 48, ст. 6165; N 52 (часть I), ст. 7000; 2014, N 14, ст. 1554; N 23, ст. 2930; N 42, ст. 5609; 2015, N 1 (часть I), ст. 42),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24.05.2014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(Собрание законодательства Российской Федерации, 2014, N 22, ст. 2887) и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39" w:history="1">
        <w:r>
          <w:rPr>
            <w:rFonts w:ascii="Calibri" w:hAnsi="Calibri" w:cs="Calibri"/>
            <w:color w:val="0000FF"/>
          </w:rPr>
          <w:t>СанПиН 2.4.3259-15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(приложение).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Ввести в действие санитарно-эпидемиологические правила и нормативы </w:t>
      </w:r>
      <w:hyperlink w:anchor="Par39" w:history="1">
        <w:r>
          <w:rPr>
            <w:rFonts w:ascii="Calibri" w:hAnsi="Calibri" w:cs="Calibri"/>
            <w:color w:val="0000FF"/>
          </w:rPr>
          <w:t>СанПиН 2.4.3259-15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с 1 сентября 2015 года.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Считать утратившими силу санитарно-эпидемиологические правила и нормативы: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СанПиН 2.4.1201-03</w:t>
        </w:r>
      </w:hyperlink>
      <w:r>
        <w:rPr>
          <w:rFonts w:ascii="Calibri" w:hAnsi="Calibri" w:cs="Calibri"/>
        </w:rPr>
        <w:t xml:space="preserve">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11.03.2003, N 13 и зарегистрированные Минюстом России 21.03.2003, регистрационный N 4304;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СанПиН 2.4.2200-07</w:t>
        </w:r>
      </w:hyperlink>
      <w:r>
        <w:rPr>
          <w:rFonts w:ascii="Calibri" w:hAnsi="Calibri" w:cs="Calibri"/>
        </w:rPr>
        <w:t xml:space="preserve"> "Изменение N 1 к 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28.04.2007 N 23 и зарегистрированные Минюстом России 07.06.2007, регистрационный N 9616;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" w:history="1">
        <w:r>
          <w:rPr>
            <w:rFonts w:ascii="Calibri" w:hAnsi="Calibri" w:cs="Calibri"/>
            <w:color w:val="0000FF"/>
          </w:rPr>
          <w:t>СанПиН 2.4.2840-11</w:t>
        </w:r>
      </w:hyperlink>
      <w:r>
        <w:rPr>
          <w:rFonts w:ascii="Calibri" w:hAnsi="Calibri" w:cs="Calibri"/>
        </w:rPr>
        <w:t xml:space="preserve"> "Изменения N 2 к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04.03.2011 N 16 и зарегистрированные Минюстом России 29.03.2011, регистрационный N 20328.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Утверждены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09.02.2015 N 8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9"/>
      <w:bookmarkEnd w:id="3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УСТРОЙСТВУ, СОДЕРЖАНИЮ И ОРГАНИЗАЦИИ РЕЖИМА РАБОТЫ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 ДЛЯ ДЕТЕЙ-СИРОТ И ДЕТЕЙ, ОСТАВШИХСЯ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2.4.3259-15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I. Общие положения и область применения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физическому развитию, оздоровлению, абилитации и реабилитации, а также уходу и присмотру в организациях для детей-сирот и детей, оставшихся без попечения родителей, а также в организациях, обеспечивающих временное проживание и социальную реабилитацию несовершеннолетних, оказавшихся в трудной жизненной ситуации и нуждающихся в социальной помощи государства (далее соответственно - организация для детей-сирот; дети).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Настоящие санитарные правила устанавливают санитарно-эпидемиологические требования к: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размещения организаций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пребывания и проживания детей в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и содержанию территории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зданию и оборудованию помещений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воздушно-тепловому режиму;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режиму дня и организации учебно-воспитательного процесса, процессу социальной адаптации;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медицинскому обеспечению;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физическому воспитанию;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санитарному состоянию и содержанию помещений и территории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соблюдению личной гигиены персоналом организации для детей-сирот.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капитальным ремонтом и эксплуатацией объектов организаций для детей-сирот: образовательных организаций, медицинских организаций и организаций, оказывающих социальные услуги, в которые помещаются под надзор дети-сироты и дети, оставшиеся без попечения родителей.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Ранее построенные здания организаций для детей-сирот эксплуатируются в соответствии с проектом, по которому они были построены.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санитарные правила не распространяются на семьи, воспитывающие детей в различных формах семейного устройства (опека, попечительство, семейные детские дома, патронатные семьи).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медико-санитарной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ближайших дошкольных образовательных организациях и общеобразовательных организациях.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 невозможности организации получения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Допускается совместное проживание и пребывание в организации для детей-сирот детей разного возраста и состояния здоровья, имеющих родственные связи: полнородных и неполнородных братьев и сестер, детей - членов одной семьи или детей, находящихся в родственных отношениях, и/или которые ранее вместе воспитывались в одной семье.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Организации для детей-сирот обеспечивают условия пребывания в них детей, отвечающие требованиям настоящих санитарных правил.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</w:rPr>
        <w:t>II. Требования к размещению организаций для детей-сирот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Организации для детей-сирот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нормативных уровней инсоляции и естественного освещения помещений и игровых площадок при размещении зданий организаций для детей-сирот должны соблюдаться санитарные разрывы от жилых и общественных зданий, в соответствии с требованиями, установленными санитарными правилами </w:t>
      </w:r>
      <w:hyperlink r:id="rId11" w:history="1">
        <w:r>
          <w:rPr>
            <w:rFonts w:ascii="Calibri" w:hAnsi="Calibri" w:cs="Calibri"/>
            <w:color w:val="0000FF"/>
          </w:rPr>
          <w:t>СанПиН 2.2.1/2.1.1.1076-01</w:t>
        </w:r>
      </w:hyperlink>
      <w:r>
        <w:rPr>
          <w:rFonts w:ascii="Calibri" w:hAnsi="Calibri" w:cs="Calibri"/>
        </w:rP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 (далее - СанПиН 2.2.1/2.1.1.1076-01).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Через территорию организаций для детей-сирот не должны проходить магистральные инженерные коммуникации водоснабжения, канализации, теплоснабжения, энергоснабжения.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Размещение организаций для детей-сирот допускается в отдельно стоящих зданиях, встроенных, встроено-пристроенных в жилые дома помещениях, пристроенных к торцам жилых домов, в жилых помещениях жилищного фонда.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Организации для детей-сирот, не осуществляющие образовательную деятельность, рекомендуется размещать вблизи образовательных организаций с учетом радиуса пешеходной доступности в соответствии с требованиями, установленными санитарными правилами </w:t>
      </w:r>
      <w:hyperlink r:id="rId12" w:history="1">
        <w:r>
          <w:rPr>
            <w:rFonts w:ascii="Calibri" w:hAnsi="Calibri" w:cs="Calibri"/>
            <w:color w:val="0000FF"/>
          </w:rPr>
          <w:t>СанПиН 2.4.2.2821-10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 (далее - СанПиН 2.4.2.2821-10).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превышении радиуса пешеходной доступности должно быть организовано транспортное обслуживание детей до образовательной организации и обратно.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5"/>
      <w:bookmarkEnd w:id="6"/>
      <w:r>
        <w:rPr>
          <w:rFonts w:ascii="Calibri" w:hAnsi="Calibri" w:cs="Calibri"/>
        </w:rPr>
        <w:t>III. Требования к территории и ее содержанию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Территория должна быть благоустроена и озеленена. 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Территория отдельно стоящего здания организации для детей-сирот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 наличии выделенной территории организации для детей-сирот должны быть выделены зона отдыха, игровая зона, физкультурно-спортивная зона, хозяйственная зона.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инсоляции игровых и физкультурных площадок организации для детей-сирот определяется в соответствии с гигиеническими требованиями к инсоляции и солнцезащите помещений жилых и общественных зданий и территорий </w:t>
      </w:r>
      <w:hyperlink r:id="rId13" w:history="1">
        <w:r>
          <w:rPr>
            <w:rFonts w:ascii="Calibri" w:hAnsi="Calibri" w:cs="Calibri"/>
            <w:color w:val="0000FF"/>
          </w:rPr>
          <w:t>(СанПиН 2.2.1/2.1.1.1076-01)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Для защиты детей от солнца и осадков на территории игровых площадок устанавливается теневой навес.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на прогулочной площадке сборно-разборные навесы, беседки для использования их в летнее время.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Теневые навесы оборудуются деревянными полами на расстоянии не менее 15 см от земли или выполняются из других строительных материалов, безвредных для здоровья человека.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Теневые навесы для детей дошкольного возраста в I, II, III климатических районах ограждаются с трех сторон, высота ограждения должна быть не менее 1,5 м. В климатических </w:t>
      </w:r>
      <w:r>
        <w:rPr>
          <w:rFonts w:ascii="Calibri" w:hAnsi="Calibri" w:cs="Calibri"/>
        </w:rPr>
        <w:lastRenderedPageBreak/>
        <w:t>подрайонах IА, IВ, IГ вместо теневых навесов оборудуются прогулочные веранды.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Навесы или прогулочные веранды для детей раннего возраста (до 2 лет) допускается пристраивать к зданию организации для детей-сирот и использовать как веранды для организации прогулок или сна.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Теневые навесы (прогулочные веранды), пристраиваемые к зданиям, не должны затенять помещения для пребывания детей и снижать естественную освещенность.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Территория организации для детей-сирот оснащается игровым и спортивным оборудованием в соответствии с росто-возрастными особенностями детей. На игровых площадках для детей дошкольного возраста оборудуются песочницы.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При проектировании и строительстве организации для детей-сирот на территории предусматривается зона отдыха для проведения подвижных игр и отдыха детей школьного возраста, а также для реализации образовательных программ, предусматривающих проведение мероприятий на свежем воздухе.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Зона отдыха должна быть озеленена и располагаться вдали от источников шума (спортивных площадок, гаражей, мастерских).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Состав, планировочная организация и оборудование площадок в зоне отдыха для детей школьного возраста должны удовлетворять их возрастным потребностям в различных видах игр и отдыха.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Покрытие игровых и спортивных площадок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Допускается использование спортивных сооружений, территории скверов, парков и других территорий, расположенных вблизи организации для детей-сирот и приспособленных для прогулок детей и занятий физкультурой.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Для хранения колясок, санок, велосипедов, лыж, игрушек и другого оборудования, используемых на территории, оборудуется специальное помещение или место.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Для детей с ограниченными возможностями здоровья и детей-инвалидов на территории строящихся и реконструируемых организаций для детей-сирот предусматриваются мероприятия по созданию доступной (безбарьерной) среды.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На территории организации для детей-сирот с нарушениями опорно-двигательного аппарата на поворотах дорожек и тротуаров через каждые 6 метров оборудуются площадки для отдыха.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(деревья, кустарники, столбы и другие препятствия), находящиеся на территории организации для детей-сирот, не должны быть препятствием для ходьбы, прогулки и игр детей на площадках и пешеходных дорожках.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На территории отдельно стоящих зданий организаций для детей-сирот предусматривается оборудование двух въездов (основной и хозяйственный).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Хозяйственная зона располагается на границе земельного участка вдали от игровых и физкультурных площадок.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хозяйственной зоны могут размещаться: гараж, овощехранилище, складские помещения, места для сушки белья, проветривания и выколачивания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В хозяйственной зоне оборудуется площадка с твердым покрытием для сбора мусора на расстоянии не менее 20 м от здания. На площадке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организации для детей-сирот контейнерных площадках жилой застройки.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Площадка оборудуется с трех сторон ограждением, превышающим высоту используемых контейнеров.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Въезды и входы на территорию организации, проезды, дорожки к хозяйственным постройкам, к площадке для сбора мусора покрываются асфальтом, бетоном или другим твердым покрытием.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3.16. Уровни шума на территории организации для детей-сирот не должны превышать допустимые уровни, установленные санитарными нормами </w:t>
      </w:r>
      <w:hyperlink r:id="rId14" w:history="1">
        <w:r>
          <w:rPr>
            <w:rFonts w:ascii="Calibri" w:hAnsi="Calibri" w:cs="Calibri"/>
            <w:color w:val="0000FF"/>
          </w:rPr>
          <w:t>СН 2.2.4/2.1.8.562-96</w:t>
        </w:r>
      </w:hyperlink>
      <w:r>
        <w:rPr>
          <w:rFonts w:ascii="Calibri" w:hAnsi="Calibri" w:cs="Calibri"/>
        </w:rPr>
        <w:t xml:space="preserve"> "Шум на рабочих местах, в помещениях жилых, общественных зданий и на территории жилой застройки" (утверждены постановлением Госкомсанэпиднадзора Российской Федерации 31.10.1996, N 36).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Для предупреждения затопления и загрязнения территории обеспечивается отвод паводковых и ливневых вод.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На территории организации для детей-сирот ежедневно проводится уборка.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зимнее время проводится очистка территории от снега по мере необходимости, территорию допускается посыпать песком. Использование химических реагентов не допускается.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мусоросборников производится при их заполнении на 2/3 объема. Очистка мусоросборников проводится специализированными организациями.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Ежегодно, в весенний период, на игровых площадках для детей дошкольного возраста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Расположение на территории построек и сооружений, функционально не связанных с организацией для детей-сирот, не допускается.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22"/>
      <w:bookmarkEnd w:id="7"/>
      <w:r>
        <w:rPr>
          <w:rFonts w:ascii="Calibri" w:hAnsi="Calibri" w:cs="Calibri"/>
        </w:rPr>
        <w:t>IV. Требования к зданию и оборудованию помещений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 строительстве новых зданий и реконструкции существующих организаций для детей-сирот обеспечиваются условия проживания, воспитания, образования, медицинского обеспечения и социальных услуг, в том числе условия проживания, созданных по квартирному типу, для реализации принципов семейного воспитания в воспитательных группах.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предусматриваются следующие функциональные зоны и помещения: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проживания детей и воспитателей;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отдыха, игр, занятий;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хранения пищевых продуктов и продовольственного сырья, приготовления и приема пищи;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хранения средств индивидуального перемещения, технических средств реабилитации, спортивного инвентаря;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для медицинского обслуживания;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для проведения реабилитационных мероприятий;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административно-хозяйственного назначения;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санитарно-бытовые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 допускается использование цокольных этажей и подвальных помещений для размещения помещений, предназначенных для пребывания в них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Входы в здание организации для детей-сирот оборудуются тамбурами или воздушными и воздушно-тепловыми завесами.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Для создания условий пребывания детей с ограниченными возможностями здоровья и детей-инвалидов в организациях для детей-сирот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Численность детей в воспитательной группе в возрасте до 4-х лет не должна превышать 6 человек, в возрасте от 4-х и старше - 8 человек.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воспитательной группе детей в возрасте до 4-х лет и старше наполняемость группы не должна превышать 6 человек.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Набор помещений воспитательных групп включает: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Санитарные узлы и душевые (ванные комнаты) размещаются в отдельных и/или в совмещенных помещениях.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Минимальные площади помещений приведены в таблице 1.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143"/>
      <w:bookmarkEnd w:id="8"/>
      <w:r>
        <w:rPr>
          <w:rFonts w:ascii="Calibri" w:hAnsi="Calibri" w:cs="Calibri"/>
        </w:rPr>
        <w:t>Таблица 1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 воспитательной группы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A2397" w:rsidSect="00A33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31"/>
        <w:gridCol w:w="2208"/>
      </w:tblGrid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помещений в жилых ячейках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 на 1 человека, не менее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комнаты (спальни)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отдыха и игр (гостиная)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занятий (подготовки уроков)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приема и (или) приготовления пищи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санитарный узел и душевая (ванная комната)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воспитателя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 (прихожая)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A239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Для детей школьного возраста жилые комнаты (спальни) предусматриваются раздельными для девочек и мальчиков. Не рекомендуется проживание в одной жилой комнате (спальне) более 4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санитарных узлов и душевых (ванн) должно составлять не менее двух на одну воспитательную группу.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Для хранения уборочного инвентаря на каждом этаже здания организации для детей-сирот оборудуются специальные помещения со сливом и местом для просушивания ветоши.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Жилые комнаты (спальни) оборудуются стационарными кроватями в соответствии с росто-возрастными особенностями детей, шкафами для хранения личных вещей детей, тумбочками. Допускается устанавливать столы и стулья. Шкафы для хранения личных вещей могут устанавливаться в других помещениях воспитательной группы.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использовать раскладные (раскладушки) и трансформируемые (выдвижные, выкатные) кровати.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детей младенческого и раннего возраста до года устанавливаются пеленальные столы.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Помещение для отдыха и игр (гостиная) оборудуется шкафами, тумбами, стеллажами для хранения игр и игрушек, развивающего, обучающего оборудования и инвентаря, издательской продукции, столами и стульями, мягкой мебелью (диваны, кресла) и другим оборудованием.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Мягкая мебель (диваны, кресла) должна иметь поверхность, устойчивую к влажной обработке или покрыта специальными сменными чехлами, позволяющими проводить их стирку.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детей младенческого и раннего возраста до года устанавливают манежи.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В организациях для детей-сирот используются мебель и игрушки, безвредные для здоровья детей и имеющие документы, подтверждающие безопасность.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Помещение для занятий (подготовки уроков) оборудуется канцелярскими шкафами, столами и стульями в соответствии с росто-возрастными особенностями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4.13. При проведении занятий детей с использованием компьютерной техники организация и режим занятий должны соответствовать требованиям, установленным санитарными правилами </w:t>
      </w:r>
      <w:hyperlink r:id="rId15" w:history="1">
        <w:r>
          <w:rPr>
            <w:rFonts w:ascii="Calibri" w:hAnsi="Calibri" w:cs="Calibri"/>
            <w:color w:val="0000FF"/>
          </w:rPr>
          <w:t>СанПиН 2.2.2/2.4.1340-03</w:t>
        </w:r>
      </w:hyperlink>
      <w:r>
        <w:rPr>
          <w:rFonts w:ascii="Calibri" w:hAnsi="Calibri" w:cs="Calibri"/>
        </w:rPr>
        <w:t xml:space="preserve">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22, зарегистрированным Минюстом России 07.06.2007, регистрационный N 9615; постановлением от 30.04.2010 N 48, зарегистрированным Минюстом России 07.06.2010, регистрационный N 17481; постановлением от 03.09.2010 N 116, зарегистрированным Минюстом России 18.10.2010, регистрационный N 18748).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Санитарные узлы оборудуются унитазами и умывальными раковинами. Рядом с умывальной раковиной устанавливается одноразовое полотенце. Допускается использование индивидуальных полотенец или электрополотенца. Мыло, туалетная бумага и полотенца должны быть в наличии постоянно.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(ванные комнаты) оборудуются душевыми поддонами (ваннами) с душевой сеткой на гибком шланге. Каждый ребенок должен быть обеспечен индивидуальной мочалкой.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санитарно-бытовых помещениях допускается устанавливать бытовую стиральную машину.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Раздевальное помещение (прихожая) оборудуется шкафами для раздельного хранения одежды и обуви.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каждой воспитательной группе должны быть обеспечены условия для просушивания верхней одежды и обуви детей. Для этих целей оборудуется специально выделенное помещение (место).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сушка белья, одежды и обуви в помещении для отдыха и игр, жилых комнатах (спальнях), помещении для приема и (или) приготовления пищи.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При строительстве и реконструкции зданий организации для детей-сирот необходимый набор медицинских помещений определяется объемом оказываемых медицинских </w:t>
      </w:r>
      <w:r>
        <w:rPr>
          <w:rFonts w:ascii="Calibri" w:hAnsi="Calibri" w:cs="Calibri"/>
        </w:rPr>
        <w:lastRenderedPageBreak/>
        <w:t>услуг.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медицинского назначения оборудуются в соответствии с требованиями, установленными санитарными правилами </w:t>
      </w:r>
      <w:hyperlink r:id="rId16" w:history="1">
        <w:r>
          <w:rPr>
            <w:rFonts w:ascii="Calibri" w:hAnsi="Calibri" w:cs="Calibri"/>
            <w:color w:val="0000FF"/>
          </w:rPr>
          <w:t>СанПиН 2.1.3.2630-10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 организации для детей-сирот предусматривается приемно-карантинное отделение, предназначенное для размещения в нем вновь поступивших детей на период установления у них наличия или отсутствия инфекционных заболеваний.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4.17.1. Приемно-карантинное отделение оборудуется отдельным входом и состоит из приемно-смотровой, не менее двух палат изолятора, буфета, кабинета врача, медицинского кабинета, санитарно-бытовых помещений (санитарный узел, душевая (ванная) комната).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4.17.2. Палаты изолятора отделяются от остальных медицинских помещений шлюзом с умывальником.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палат изолятора принимается из расчета 6,0 кв. м на 1 койку.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4.17.3. Медицинский кабинет размещается рядом с палатами изолятора и имеет отдельный вход из коридора.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4.17.4.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4.18. Помещения организации для детей-сирот, используемые для осуществления образовательной деятельности по основным общеобразовательным программам, должны соответствовать санитарно-эпидемиологическим требованиям, предъявляемым к общеобразовательным организациям </w:t>
      </w:r>
      <w:hyperlink r:id="rId17" w:history="1">
        <w:r>
          <w:rPr>
            <w:rFonts w:ascii="Calibri" w:hAnsi="Calibri" w:cs="Calibri"/>
            <w:color w:val="0000FF"/>
          </w:rPr>
          <w:t>(СанПиН 2.4.2.2821-10)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организации для детей-сирот, используемые для осуществления образовательной деятельности по дополнительным общеобразовательным программам, должны соответствовать требованиям, установленным санитарными правилами </w:t>
      </w:r>
      <w:hyperlink r:id="rId18" w:history="1">
        <w:r>
          <w:rPr>
            <w:rFonts w:ascii="Calibri" w:hAnsi="Calibri" w:cs="Calibri"/>
            <w:color w:val="0000FF"/>
          </w:rPr>
          <w:t>СанПиН 2.4.4.3172-14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В организации для детей-сирот оборудуются помещения прачечной для стирки постельного белья, полотенец и личных вещей.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организации для детей-сирот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установка бытовой стиральной машины в помещении приготовления и/или приема пищи (кухни).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4.20. При наличии и использования в организации для детей-сирот бассейна должны соблюдаться требования, установленные санитарными правилами </w:t>
      </w:r>
      <w:hyperlink r:id="rId19" w:history="1">
        <w:r>
          <w:rPr>
            <w:rFonts w:ascii="Calibri" w:hAnsi="Calibri" w:cs="Calibri"/>
            <w:color w:val="0000FF"/>
          </w:rPr>
          <w:t>СанПиН 2.1.2.1188-03</w:t>
        </w:r>
      </w:hyperlink>
      <w:r>
        <w:rPr>
          <w:rFonts w:ascii="Calibri" w:hAnsi="Calibri" w:cs="Calibri"/>
        </w:rP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Детская мебель, развивающее, обучающее, игровое, спортивное оборудование и инвентарь, издательская продукция, технические и аудиовизуальные средства должны соответствовать санитарно-эпидемиологическим требованиям,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98"/>
      <w:bookmarkEnd w:id="9"/>
      <w:r>
        <w:rPr>
          <w:rFonts w:ascii="Calibri" w:hAnsi="Calibri" w:cs="Calibri"/>
        </w:rPr>
        <w:t>V. Требования к оборудованию помещений для детей-сирот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ограниченными возможностями здоровья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Дети-сироты с ограниченными возможностями здоровья могут находиться в организациях для детей-сирот в воспитательных группах компенсирующей, комбинированной и </w:t>
      </w:r>
      <w:r>
        <w:rPr>
          <w:rFonts w:ascii="Calibri" w:hAnsi="Calibri" w:cs="Calibri"/>
        </w:rPr>
        <w:lastRenderedPageBreak/>
        <w:t>оздоровительной направленности, в которых обеспечиваются условиями для организации коррекционной работы, в том числе: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компенсирующей направленности - для осуществления квалифицированной коррекции недостатков в физическом и психическом развитии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Устройство, содержание и организация работы организаций для детей-сирот (воспитательных групп) компенсирующей и комбинированной направленности должны соответствовать требованиям настоящих санитарных правил.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Размещение помещений для детей-сирот с ограниченными возможностями здоровья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детей-сирот внутри здания.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Двери входов в здания и помещений при открывании не должны создавать препятствия для прохода детей. В помещениях следует избегать устройства внешних углов, а имеющиеся углы скруглять.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Помещения для отдыха и игр, жилые комнаты (спальни), помещение для занятий (подготовки уроков) для слепых, слабовидящих детей должны иметь южную и восточную ориентацию по сторонам горизонта.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Уровень искусственной освещенности для слепых и слабовидящих детей в помещениях для отдыха и игр, помещениях для занятий (подготовки уроков) должен быть не менее 600 лк; для детей, страдающих светобоязнью, - не более 300 лк.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Помещения для отдыха и игр, помещение для занятий (подготовки уроков) для слепых и слабовидящих детей должны быть оборудованы комбинированной системой искусственного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В помещениях для слабовидящих детей и детей с умственной отсталостью рекомендуются одноместные универсальные столы с регулируемыми параметрами.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В помещениях для детей с нарушениями функций опорно-двигательного аппарата предусматривается специальная мебель.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</w:t>
      </w:r>
      <w:r>
        <w:rPr>
          <w:rFonts w:ascii="Calibri" w:hAnsi="Calibri" w:cs="Calibri"/>
        </w:rPr>
        <w:lastRenderedPageBreak/>
        <w:t>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В организациях для детей-сирот (воспитательных группах)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21"/>
      <w:bookmarkEnd w:id="10"/>
      <w:r>
        <w:rPr>
          <w:rFonts w:ascii="Calibri" w:hAnsi="Calibri" w:cs="Calibri"/>
        </w:rPr>
        <w:t>VI. Требования к организации питания детей-сирот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При организации питания детей в столовой должны соблюдаться требования, установленные санитарными правилами </w:t>
      </w:r>
      <w:hyperlink r:id="rId20" w:history="1">
        <w:r>
          <w:rPr>
            <w:rFonts w:ascii="Calibri" w:hAnsi="Calibri" w:cs="Calibri"/>
            <w:color w:val="0000FF"/>
          </w:rPr>
          <w:t>СанПиН 2.4.5.2409-08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 (далее - СанПиН 2.4.5.2409-08).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организациях для детей-сирот, проживание в которых организовано по квартирному типу (по принципам семейного воспитания), допускается организовывать питание в помещении для приема и (или) приготовления пищи, при этом устройство, оборудование и содержание помещений для приема и (или) приготовления пищи, питание детей должны соответствовать требованиям </w:t>
      </w:r>
      <w:hyperlink w:anchor="Par225" w:history="1">
        <w:r>
          <w:rPr>
            <w:rFonts w:ascii="Calibri" w:hAnsi="Calibri" w:cs="Calibri"/>
            <w:color w:val="0000FF"/>
          </w:rPr>
          <w:t>пунктов 6.2</w:t>
        </w:r>
      </w:hyperlink>
      <w:r>
        <w:rPr>
          <w:rFonts w:ascii="Calibri" w:hAnsi="Calibri" w:cs="Calibri"/>
        </w:rPr>
        <w:t xml:space="preserve"> - </w:t>
      </w:r>
      <w:hyperlink w:anchor="Par246" w:history="1">
        <w:r>
          <w:rPr>
            <w:rFonts w:ascii="Calibri" w:hAnsi="Calibri" w:cs="Calibri"/>
            <w:color w:val="0000FF"/>
          </w:rPr>
          <w:t>6.14</w:t>
        </w:r>
      </w:hyperlink>
      <w:r>
        <w:rPr>
          <w:rFonts w:ascii="Calibri" w:hAnsi="Calibri" w:cs="Calibri"/>
        </w:rPr>
        <w:t xml:space="preserve"> настоящей главы.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25"/>
      <w:bookmarkEnd w:id="11"/>
      <w:r>
        <w:rPr>
          <w:rFonts w:ascii="Calibri" w:hAnsi="Calibri" w:cs="Calibri"/>
        </w:rPr>
        <w:t>6.2. Помещение для приема и (или) приготовления пищи оборудуется холодильным и технологическим оборудованием; плитой с духовкой; двухсекционной мойкой;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посудомоечной машины. При наличии посудомоечной машины оборудуется односекционная мойка.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разрешенных для контакта с пищевыми продуктами.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Поверхность столов должна обеспечивать проведение влажной уборки с применением моющих и дезинфицирующих средств.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Для разделки сырых и готовых продуктов должны использоваться доски из материалов, разрешенных для контакта с пищевыми продуктами, подвергающихся мытью и дезинфекции. Доски не должны иметь дефектов (щелей, зазоров, сколов).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Разделочный инвентарь (разделочные доски, ножи) маркируется: "ГП" - для готовой продукции (для разделки вареного мяса, вареной рыбы, вареных овощей, зелени и других пищевых продуктов, готовых к употреблению), "СП" - для сырой продукции (для разделки сырого мяса, сырой рыбы, сырых овощей), "СК" - для сырых кур, "Гастрономия" - для сыра, масла, колбас; "Хлеб" - для хлеба, "Сельдь" - для сельди.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а также хранения суточных проб.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одного холодильника хранение гастрономических продуктов осуществляется на верхних полках, охлажденного мяса, мяса птицы, рыбы, полуфабрикатов из мяса, мяса птицы, рыбы, овощей - на нижних полках.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Количество одновременно используемой столовой посуды и приборов должно быть не менее числа детей, находящихся в группе.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Питание детей организуют в помещении для приема и (или) приготовления пищи или в помещении для отдыха и игр детей. Количество посадочных мест должно обеспечивать </w:t>
      </w:r>
      <w:r>
        <w:rPr>
          <w:rFonts w:ascii="Calibri" w:hAnsi="Calibri" w:cs="Calibri"/>
        </w:rPr>
        <w:lastRenderedPageBreak/>
        <w:t>одновременный прием пищи всеми детьми.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Питание детей до 3-х лет и детей старшего дошкольного возраста должно соответствовать требованиям, установленными санитарными правилами </w:t>
      </w:r>
      <w:hyperlink r:id="rId21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 N 26, зарегистрированным Минюстом России 29.05.2013, регистрационный N 28564, с изменениями, внесенными Решением Верховного Суда Российской Федерации от 04.04.2014, N АКПИ14-281) (далее - СанПиН 2.4.1.3049-13).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Питание детей школьного возраста должно соответствовать санитарно-эпидемиологическим требованиям к организации питания обучающихся в образовательных организациях, организациях профессионального образования </w:t>
      </w:r>
      <w:hyperlink r:id="rId22" w:history="1">
        <w:r>
          <w:rPr>
            <w:rFonts w:ascii="Calibri" w:hAnsi="Calibri" w:cs="Calibri"/>
            <w:color w:val="0000FF"/>
          </w:rPr>
          <w:t>(СанПиН 2.4.5.2409-08)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хроническими заболеваниями питание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составления примерного меню используется сборник рецептур для детского питания. Повторение одних и тех же блюд или кулинарных изделий в один и тот же день и последующие два дня не допускается.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Пищевые продукты для приготовления блюд, приобретенные в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чека, и/или товарно-транспортная накладная, и/или счет-фактура), которые сохраняются до окончания срока годности пищевых продуктов и блюд.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доставка готовых блюд и кулинарных изделий, полуфабрикатов из комбинатов питания или организаций общественного питания.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 °C ... +65 °C перед их раздачей, но не более 2 часов.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При централизованной поставке пищевой продукции и продовольственного сырья (из комбината или организации общественного питания),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6.13. При хранении продуктов должны соблюдаться условия хранения и сроки годности продуктов, указанные производителем. Не допускаются закупка и использование пищевых продуктов с истекшими сроками годности и признаками порчи.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46"/>
      <w:bookmarkEnd w:id="12"/>
      <w:r>
        <w:rPr>
          <w:rFonts w:ascii="Calibri" w:hAnsi="Calibri" w:cs="Calibri"/>
        </w:rPr>
        <w:t xml:space="preserve">6.14. Уборка помещений столовой, обработка технологического и холодильного оборудования, кухонной и столовой посуды, столов, разделочного инвентаря должны соответствовать санитарно-эпидемиологическим требованиям, предъявляемым к организациям питания обучающихся в общеобразовательных организациях и организациях профессионального образования </w:t>
      </w:r>
      <w:hyperlink r:id="rId23" w:history="1">
        <w:r>
          <w:rPr>
            <w:rFonts w:ascii="Calibri" w:hAnsi="Calibri" w:cs="Calibri"/>
            <w:color w:val="0000FF"/>
          </w:rPr>
          <w:t>(СанПиН 2.4.5.2409-08)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48"/>
      <w:bookmarkEnd w:id="13"/>
      <w:r>
        <w:rPr>
          <w:rFonts w:ascii="Calibri" w:hAnsi="Calibri" w:cs="Calibri"/>
        </w:rPr>
        <w:t>VII. Организация питьевого режима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Питьевой режим организуют с использованием питьевой воды комнатной температуры,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Кипяченая вода хранится не более 3 часов.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использовании установок с дозированным розливом питьевой воды, расфасованной в </w:t>
      </w:r>
      <w:r>
        <w:rPr>
          <w:rFonts w:ascii="Calibri" w:hAnsi="Calibri" w:cs="Calibri"/>
        </w:rPr>
        <w:lastRenderedPageBreak/>
        <w:t>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организации для детей-сирот должен быть обеспечен свободный доступ детей к питьевой воде.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При организации питьевого режима с использованием бутилированной воды должно быть обеспечено достаточное количество чистой посуды (стеклянной, фаянсовой или одноразовых стаканчиков),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 Допускается использование ребенком бутилированной питьевой воды непосредственно из потребительской упаковки при объеме упаковки, не превышающем 0,33 литра.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В организации для детей-сирот должны сохраняться документы на бутилированную питьевую воду, подтверждающие ее происхождение, качество и безопасность.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57"/>
      <w:bookmarkEnd w:id="14"/>
      <w:r>
        <w:rPr>
          <w:rFonts w:ascii="Calibri" w:hAnsi="Calibri" w:cs="Calibri"/>
        </w:rPr>
        <w:t>VIII. Требования к внутренней отделке помещений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Все строительные и отделочные материалы должны быть безвредны для здоровья детей. На все строительные и отделочные материалы в организации должны быть документы, подтверждающие их происхождение и безопасность.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Потолки, стены и панели всех помещений должны быть гладкими, без щелей, трещин, деформаций, признаков поражений грибком и следов подтеков.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Стены и панели должны быть выполнены из материалов, допускающих возможность проведения ежедневной уборки влажным способом, а также дезинфекции.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Стены в помещениях с влажным режимом (душевые, ванные комнаты, санитарные узлы), пищеблоке (в кухне) облицовываются глазурованной плиткой или другими влагостойкими материалами на высоту не менее 1,8 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с повышенной влажностью (душевые, ванные комнаты, санитарные узлы, пищеблок (кухня) для отделки потолков используются водоотталкивающие (влагостойкие) краски, в остальных помещениях для отделки потолков используется побелка.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Полы в помещениях должны быть гладкими, плотно пригнанными, без щелей и дефектов. Плинтуса должны плотно прилегать к стенам и полу.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отделки полов всех помещений используются отделочные материалы, допускающие уборку влажным способом с применением моющих и дезинфицирующих средств. В случае использования плиточного покрытия поверхность плитки должна быть шероховатой, не допускающей скольжение. Полы душевых, ванных комнат, санитарных узлов, пищеблока (кухни) выстилаются керамической плиткой или другими аналогичными материалами.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Стены основных помещений организации (воспитательной группы) и оборудование окрашиваются матовыми красками светлых тонов. Возможно использование для внутренней отделки помещений использование обоев, допускающих проведение уборки влажным способом.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Не допускается проведение всех видов ремонтных работ в присутствии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69"/>
      <w:bookmarkEnd w:id="15"/>
      <w:r>
        <w:rPr>
          <w:rFonts w:ascii="Calibri" w:hAnsi="Calibri" w:cs="Calibri"/>
        </w:rPr>
        <w:t>IX. Требования к водоснабжению и канализации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 Здания организаций для детей-сирот оборудуются системами холодного и горячего водоснабжения, канализацией.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 отсутствии централизованного водоснабжения в населенном пункте (холодного и горячего) в организации для детей-сирот оборудуется емкость-накопитель и обеспечивается подача воды через внутреннюю систему водоснабжения на пищеблок (кухню), помещения медицинского назначения, прачечную (постирочную), санитарно-бытовые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Вода должна отвечать санитарно-эпидемиологическим требованиям на питьевую воду.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Подводкой горячей и холодной воды обеспечиваются помещения пищеблока (кухни), помещения медицинского назначения, прачечная (постирочная), санитарно-бытовые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Умывальные раковины, моечные ванны, душевые установки (ванны) обеспечиваются смесителями.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Не допускается использование горячей воды из системы отопления.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В районах, где отсутствует централизованная канализация, здания организаций для детей-сирот оборудуются внутренней канализацией с устройством выгребов или локальных очистных сооружений.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79"/>
      <w:bookmarkEnd w:id="16"/>
      <w:r>
        <w:rPr>
          <w:rFonts w:ascii="Calibri" w:hAnsi="Calibri" w:cs="Calibri"/>
        </w:rPr>
        <w:t>X. Требования к воздушно-тепловому режиму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При проектировании организаций для детей-сирот высота помещений и система вентиляции должны обеспечивать гигиенически обоснованные показатели воздухообмена.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Здания организаций для детей-сирот оборудуются системами отопления и вентиляции. Системы отопления, вентиляции и/или кондиционирования воздуха должны обеспечивать нормируемые параметры микроклимата и воздушной среды помещений.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и контроль за эффективностью работы вентиляционных систем осуществляется не реже одного раза в год.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переносных обогревательных приборов и обогревателей с инфракрасным излучением.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Температура воздуха в раздевальных, помещениях для занятий (подготовки уроков), жилых комнатах (спальнях), помещении для приема пищи, в помещениях для отдыха и игр (гостиные), санитарных узлах должна составлять не ниже 20 °C.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не более чем на 2 °C.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медицинского назначения параметры микроклимата принимаются в соответствии с санитарно-эпидемиологическими требованиями к организациям, осуществляющим медицинскую деятельность.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Для контроля температурного режима жилые помещения (спальни), помещения для отдыха и игр, помещения для занятий (подготовки уроков), помещения медицинского назначения должны быть оснащены бытовыми термометрами, которые прикрепляются к стене на высоту 1,2 м от пола.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Относительная влажность воздуха помещений во все периоды года должна составлять 40 - 60%, скорость движения воздуха - не более 0,1 м/сек. В производственных помещениях пищеблока (кухни) и постирочной влажность должна составлять - не более 70%.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Все помещения должны ежедневно проветриваться. Проводится сквозное и угловое проветривание помещений. Не допускается проветривание помещений через туалетные комнаты.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Проветривание проводится через фрамуги и форточки в отсутствие детей и заканчивается за 30 мин. до их возвращения с прогулки или занятий. В жилых помещениях (спальнях) проветривание проводится до укладывания детей. Фрамуги и форточки должны функционировать в любое время года.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широкая односторонняя аэрация всех помещений допускается в присутствии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10.7. Концентрации вредных веществ в воздухе помещений не должны превышать предельно допустимые концентрации (ПДК), установленные гигиеническими нормативами </w:t>
      </w:r>
      <w:hyperlink r:id="rId24" w:history="1">
        <w:r>
          <w:rPr>
            <w:rFonts w:ascii="Calibri" w:hAnsi="Calibri" w:cs="Calibri"/>
            <w:color w:val="0000FF"/>
          </w:rPr>
          <w:t>ГН 2.1.6.1338-03</w:t>
        </w:r>
      </w:hyperlink>
      <w:r>
        <w:rPr>
          <w:rFonts w:ascii="Calibri" w:hAnsi="Calibri" w:cs="Calibri"/>
        </w:rP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</w:t>
      </w:r>
      <w:r>
        <w:rPr>
          <w:rFonts w:ascii="Calibri" w:hAnsi="Calibri" w:cs="Calibri"/>
        </w:rPr>
        <w:lastRenderedPageBreak/>
        <w:t>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295"/>
      <w:bookmarkEnd w:id="17"/>
      <w:r>
        <w:rPr>
          <w:rFonts w:ascii="Calibri" w:hAnsi="Calibri" w:cs="Calibri"/>
        </w:rPr>
        <w:t>XI. Требования к естественному и искусственному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и инсоляции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Помещения должны иметь естественное и искусственное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отсутствие естественного освещения в санитарных узлах, душевых (ванных), кладовых и складских помещениях.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Светопроемы в жилых помещениях (спальнях), помещениях для отдыха и игр, помещениях для занятий (подготовки уроков) в зависимости от климатической зоны оборудуются регулируемыми солнцезащитными устройствами. В качестве солнцезащитных устройств допускается использование штор (или жалюзи) светлых тонов со светорассеивающими и светопропускающими свойствами.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Зашторивание окон в жилых помещениях (спальнях) допускается лишь во время сна детей, в остальное время шторы раздвигаются, обеспечивая инсоляцию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нерабочем состоянии шторы размещаются в простенках между окнами.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11.4. Уровни искусственной освещенности в помещениях должны соответствовать требованиям, установленным санитарными правилами </w:t>
      </w:r>
      <w:hyperlink r:id="rId25" w:history="1">
        <w:r>
          <w:rPr>
            <w:rFonts w:ascii="Calibri" w:hAnsi="Calibri" w:cs="Calibri"/>
            <w:color w:val="0000FF"/>
          </w:rPr>
          <w:t>СанПиН 2.2.1/2.1.1.1278-03</w:t>
        </w:r>
      </w:hyperlink>
      <w:r>
        <w:rPr>
          <w:rFonts w:ascii="Calibri" w:hAnsi="Calibri" w:cs="Calibri"/>
        </w:rP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11.5. Неисправные, перегоревшие люминесцентные лампы собираются в контейнер в специально выделенном помещении, недоступном для детей, и направляются на утилизацию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(утверждены постановлением Правительства Российской Федерации от 03.09.2010 N 681 (Собрание законодательства Российской Федерации, 2010, N 37, ст. 4695; 2013, N 40 (часть III), ст. 5086)).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Для поддержания необходимых уровней искусственной освещенности чистка арматуры светильников проводится по мере загрязнения, но не реже двух раз в год, перегоревшие лампы подлежат своевременной замене.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В жилых помещениях (спальнях) следует предусмотреть устройства для дежурного (ночного)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Осветительные приборы в помещениях для воспитанников должны иметь защитную светорассеивающую арматуру для обеспечения равномерного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310"/>
      <w:bookmarkEnd w:id="18"/>
      <w:r>
        <w:rPr>
          <w:rFonts w:ascii="Calibri" w:hAnsi="Calibri" w:cs="Calibri"/>
        </w:rPr>
        <w:t>XII. Требования к режиму дня и организации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воспитательного процесса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Режим дня и организация учебно-воспитательного процесса в организациях для детей-сирот строится с учетом особенностей здоровья дифференцированно для детей дошкольного и школьного возраста.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12.2. Режим дня для детей дошкольного возраста и организация воспитательно-образовательного процесса, в том числе физического воспитания обеспечивается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 </w:t>
      </w:r>
      <w:hyperlink r:id="rId27" w:history="1">
        <w:r>
          <w:rPr>
            <w:rFonts w:ascii="Calibri" w:hAnsi="Calibri" w:cs="Calibri"/>
            <w:color w:val="0000FF"/>
          </w:rPr>
          <w:t>(СанПиН 2.4.1.3049-13)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В режиме дня двигательная активность должна составлять для дошкольников и младших школьников - до 50% дневного времени, а для старших школьников - до 30%.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второй половине дня организуется самоподготовка детей школьного возраста, а также различные виды активной деятельности и отдыха: прогулки с подвижными играми, экскурсии, общественно полезный труд.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завершению отдельных этапов работы следует предоставлять возможность индивидуальных перерывов.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самоподготовки проводятся занятия в кружках, репетиции, игры, общей продолжительностью не более 1,5 часов.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Посещение и участие в культурно-развлекательных и физкультурно-оздоровительных мероприятиях проводятся в середине недели (среда или четверг), а также в субботу или воскресенье.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Спортивные и физкультурные мероприятия проводятся с учетом состояния здоровья, физической подготовленности и групп здоровья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физическому воспитанию должна осуществляться под контролем со стороны медицинского персонала организации.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Дети-сироты с отклонениями в состоянии здоровья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Лечебно-профилактические процедуры следует проводить с учетом индивидуальных особенностей и состояния здоровья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Трудовое обучение и воспитание организуется в соответствии с содержанием программ трудового обучения и интересами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При организации занятий общественно полезным трудом не допускается привлекать детей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крыш, строительным и ремонтным видам работ.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(с 16 - 17 часов) и часы с наименьшей инсоляцией. Сельскохозяйственный инвентарь, используемый для работы, должен соответствовать росту и возрасту детей. Допустимая продолжительность работ для детей 12 - 13 лет составляет - 2 часа; для воспитанников 14 лет и старше - 3 часа. Через каждые 45 минут работы необходимо устраивать регламентированные 15-минутные перерывы для отдыха.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При организации сна учитываются возрастные нормы суточной потребности детей во сне: для детей 6 - 7 лет - 11 часов, 8 - 9 лет - 11 - 10 ч 30 мин., 10 лет - 10 ч 30 мин. - 10 ч, 11 - 12 лет - 10 - 9 ч, 13 - 14 лет - 9 ч 30 мин. - 9 ч, 15 лет и старше - 9 ч - 8 ч 30 мин. Подъем детей после ночного сна рекомендуется проводить не ранее 7 часов утра.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Отход ко сну детям младшего школьного возраста рекомендуется организовать не позднее </w:t>
      </w:r>
      <w:r>
        <w:rPr>
          <w:rFonts w:ascii="Calibri" w:hAnsi="Calibri" w:cs="Calibri"/>
        </w:rPr>
        <w:lastRenderedPageBreak/>
        <w:t>21-00 ч, детям среднего и старшего школьного возраста в 22.00 - 22.30 ч.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дошкольного и младшего школьного возраста с отклонениями в состоянии здоровья, выздоравливающих после инфекционных заболеваний, быстро утомляющихся, необходимо организовать дневной сон продолжительностью 1,5 - 2 часа.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После ночного сна в режиме дня должна быть предусмотрена утренняя зарядка продолжительностью не менее 15 минут.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12.11. Личная гигиена детей должна включать в себя утренний и вечерний туалет (в том числе чистка зубов), мытье рук перед едой и по мере необходимости. Утренний туалет в режиме дня предусматривается не менее 20 минут, который рекомендуется совмещать с закаливающими процедурами.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реже 1 раза в 7 дней организуется купание детей с проведением гигиенических процедур под контролем воспитателя.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12.12. В режиме дня организуется питание не менее 5 раз в день (завтрак, второй завтрак, обед, полдник, ужин) с интервалами между приемами пищи не более 3,5 часов для детей дошкольного возраста и не более 4 часов для детей школьного возраста. В период учебного процесса второй завтрак рекомендуется организовывать после второго или третьего урока.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12.13. В режиме дня для детей школьного возраста должны предусматриваться прогулки в первой и второй половине дня суммарной продолжительностью не менее 3,5 часов для детей младшего школьного возраста и не менее 2,5 часов для детей среднего и старшего школьного возраста.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Вечернюю прогулку рекомендуется проводить перед ужином, после выполнения домашнего задания.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выходные дни и каникулярное время следует предусматривать дополнительное пребывание детей на свежем воздухе для проведения занятий по интересам, спортивных мероприятий, экскурсий, походов, общественно полезного труда.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12.14. При организации образовательного процесса в организациях для детей-сирот должны соблюдаться санитарно-эпидемиологические требования к условиям и организации обучения в общеобразовательных учреждениях.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12.15. В режиме дня предусматривается время на подготовку уроков (самоподготовку) в период учебного процесса. Затраты времени на подготовку уроков (самоподготовку) для обучающихся не должны превышать (в астрономических часах): во 2 - 3 классах - 1,5 часа, в 4 - 5 классах - 2 часа, в 6 - 8 классах - 2,5 часа, в 9 - 11 классах - до 3,5 часа.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выполнения домашних заданий выбирается самими детьми по собственному усмотрению.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учебными занятиями и началом приготовления домашнего задания должен быть предусмотрен перерыв 2 - 2,5 часа для отдыха, прогулки.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12.16. Длительность просмотра телепередач детей дошкольного возраста рекомендуется не более 40 минут в день, младшего школьного возраста - 1 час, среднего и старшего школьного возраста - 1,5 часа.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12.17. В режиме дня должно быть предусмотрено свободное время для младших школьников - 1 - 1,5 часа, для старших школьников - 1,5 - 2 часа (для самообслуживания, занятий по интересам).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345"/>
      <w:bookmarkEnd w:id="19"/>
      <w:r>
        <w:rPr>
          <w:rFonts w:ascii="Calibri" w:hAnsi="Calibri" w:cs="Calibri"/>
        </w:rPr>
        <w:t>XIII. Требования к санитарному содержанию территории,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организации для детей-сирот и проведению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дезинфекционных мероприятий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Уборка помещений проводится при отсутствии детей в помещении ежедневно не менее одного раза в день, а также по мере необходимости при открытых фрамугах или окнах с применением моющих средств, в соответствии с инструкцией по применению.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жилых помещениях (спальнях) влажную уборку проводят после ночного сна; в обеденном зале, помещении для приема пищи - после каждого приема пищи.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Каждый ребенок обеспечивается комплектом полотенец (для лица и рук, для ног и банное), индивидуальными предметами личной гигиены (зубная щетка, мыло, мочалка, расческа).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Вновь помещенному под надзор в организацию для детей-сирот ребенку выдается чистый комплект постельных принадлежностей.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На каждого ребенка необходимо иметь три комплекта постельного белья, включая полотенца и две смены наматрасников.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Постельное белье и полотенца маркируются индивидуально для каждого ребенка. Постельное белье, кроме наволочек, маркируется у ножного края.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Смена постельного белья, полотенец проводится по мере загрязнения, но не реже одного раза в неделю в день помывки (купания)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13.4. Количество сменных чехлов для мягкой мебели (диваны, кресла) должно быть не менее двух комплектов.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 Сменные чехлы для мягкой мебели подвергаются стирке.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спортивных залах используемые спортивные маты, ковер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ковер ежедневно очищается с использованием пылесоса. Влажная чистка проводится с использованием моющего пылесоса. 3 - 4 раза в месяц. Используемые спортивные маты ежедневно протираются мыльно-содовым раствором. Спортивный инвентарь протирается 1 - 2 раза в день увлажненной ветошью, металлические части - сухой ветошью. После каждого занятия группы спортзал проветривается в течение 15 мин.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В теплое время 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Санитарно-техническое оборудование подлежит ежедневному мытью и дезинфекции. Сидения на унитазах, ручки сливных бачков и ручки дверей необходимо мыть теплой водой с моющим средством, затем обрабатывать дезинфицирующим средством. Ванны, умывальные раковины и унитазы чистят щетками с использованием чистяще-дезинфицирующих средств.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душевых, ванных комнатах проводится ежедневная уборка и дезинфекция поверхностей, оборудования, предметов обстановки - скамьи, шкафчики, резиновые коврики и прочие. В душевых дети должны использовать индивидуальные: обувь, полотенце, зубную щетку, расческу, мыло и мочалку.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Уборочный инвентарь, используемый для уборки туалетов, должен иметь специальную (отличительную) маркировку.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Генеральная уборка помещений с применением моющих и дезинфицирующих средств проводится один раз в месяц.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Окна снаружи и изнутри моются по мере загрязнения, но не реже двух раз в год (весной и осенью).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Постельные принадлежности (подушки, одеяла, матрацы), ковры проветриваются и выколачиваются на улице.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Грязное белье собирается в двойной мешок из материи, клеенки или пластика и отправляются к месту стирки. Матерчатые мешки после использования необходимо выстирать, клеенчатые и пластиковые - протереть горячим мыльным или содовым раствором.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13.9. В организации для детей-сирот проводятся санитарно-гигиенические мероприятия и профилактическая дезинфекция.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Приготовление и использование моющих и дезинфицирующих растворов должно осуществляться в соответствии с инструкцией по их применению.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Мероприятия по проведению дезинфекции проводятся в соответствии с требованиями, установленными санитарными правилами </w:t>
      </w:r>
      <w:hyperlink r:id="rId28" w:history="1">
        <w:r>
          <w:rPr>
            <w:rFonts w:ascii="Calibri" w:hAnsi="Calibri" w:cs="Calibri"/>
            <w:color w:val="0000FF"/>
          </w:rPr>
          <w:t>СП 3.5.1378-03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 по проведению дезинсекции проводятся в соответствии с требованиями, установленными санитарными правилами </w:t>
      </w:r>
      <w:hyperlink r:id="rId29" w:history="1">
        <w:r>
          <w:rPr>
            <w:rFonts w:ascii="Calibri" w:hAnsi="Calibri" w:cs="Calibri"/>
            <w:color w:val="0000FF"/>
          </w:rPr>
          <w:t>СанПиН 3.5.2.1376-03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 (далее - СанПиН 3.5.2.1376-03).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 по проведению дератизации проводятся в соответствии с требованиями, установленными санитарными правилами </w:t>
      </w:r>
      <w:hyperlink r:id="rId30" w:history="1">
        <w:r>
          <w:rPr>
            <w:rFonts w:ascii="Calibri" w:hAnsi="Calibri" w:cs="Calibri"/>
            <w:color w:val="0000FF"/>
          </w:rPr>
          <w:t>СП 3.5.3.3223-14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 (далее - СП 3.5.3.3223-14).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13.10.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требованиями, установленными санитарными правилами </w:t>
      </w:r>
      <w:hyperlink r:id="rId31" w:history="1">
        <w:r>
          <w:rPr>
            <w:rFonts w:ascii="Calibri" w:hAnsi="Calibri" w:cs="Calibri"/>
            <w:color w:val="0000FF"/>
          </w:rPr>
          <w:t>СанПиН 3.2.3215-14</w:t>
        </w:r>
      </w:hyperlink>
      <w:r>
        <w:rPr>
          <w:rFonts w:ascii="Calibri" w:hAnsi="Calibri" w:cs="Calibri"/>
        </w:rP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13.11. 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Заболевших детей изолируют от здоровых детей до их госпитализации в лечебно-профилактическую организацию.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нахождения заболевшего ребенка в организации для детей-сирот до его госпитализации проводится текущая дезинфекция в окружении больного. После госпитализации заболевшего ребенка проводится заключительная дезинфекция и проветривание помещений. При установлении карантина проводится профилактическая дезинфекция.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дезинфекции необходимо хранить в хорошо проветриваемых помещениях в оригинальной упаковке производителя в местах, недоступных детям.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13.13. В медицинском кабинете, изоляторе проводятся обработка поверхностей, оборудования, предметов обстановки, приборов разрешенными дезинфицирующими растворами. Руки медицинский персонал обрабатывает кожным антисептиком, разрешенным для гигиенической обработки рук.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Образующиеся медицинские отходы, относящиеся к классу Б, подлежат обеззараживанию в соответствии с требованиями, установленными санитарными правилами </w:t>
      </w:r>
      <w:hyperlink r:id="rId32" w:history="1">
        <w:r>
          <w:rPr>
            <w:rFonts w:ascii="Calibri" w:hAnsi="Calibri" w:cs="Calibri"/>
            <w:color w:val="0000FF"/>
          </w:rPr>
          <w:t>СанПиН 2.1.7.2790-10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13.14. При обнаружении на территории и/или в помещениях грызунов и/или насекомых проводятся мероприятия по дератизации и дезинсекции силами организации, при наличии соответствующих условий и обученного персонала, или силами специализированных организаций в соответствии с санитарно-эпидемиологическими требованиями к организации и проведению дезинсекционных и дератизационных мероприятий (</w:t>
      </w:r>
      <w:hyperlink r:id="rId33" w:history="1">
        <w:r>
          <w:rPr>
            <w:rFonts w:ascii="Calibri" w:hAnsi="Calibri" w:cs="Calibri"/>
            <w:color w:val="0000FF"/>
          </w:rPr>
          <w:t>СанПиН 3.5.2.1376-03</w:t>
        </w:r>
      </w:hyperlink>
      <w:r>
        <w:rPr>
          <w:rFonts w:ascii="Calibri" w:hAnsi="Calibri" w:cs="Calibri"/>
        </w:rPr>
        <w:t xml:space="preserve"> и </w:t>
      </w:r>
      <w:hyperlink r:id="rId34" w:history="1">
        <w:r>
          <w:rPr>
            <w:rFonts w:ascii="Calibri" w:hAnsi="Calibri" w:cs="Calibri"/>
            <w:color w:val="0000FF"/>
          </w:rPr>
          <w:t>СП 3.5.3.3223-14</w:t>
        </w:r>
      </w:hyperlink>
      <w:r>
        <w:rPr>
          <w:rFonts w:ascii="Calibri" w:hAnsi="Calibri" w:cs="Calibri"/>
        </w:rPr>
        <w:t>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384"/>
      <w:bookmarkEnd w:id="20"/>
      <w:r>
        <w:rPr>
          <w:rFonts w:ascii="Calibri" w:hAnsi="Calibri" w:cs="Calibri"/>
        </w:rPr>
        <w:lastRenderedPageBreak/>
        <w:t>XIV. Основные мероприятия, проводимые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медицинским персоналом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Медицинские работники проводят: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 осмотры детей при поступлении в организацию с целью выявления больных;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систематическое наблюдение за состоянием здоровья детей, особенно за детьми с отклонениями в состоянии здоровья;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профилактических осмотров детей;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детей на медицинские группы для занятий физкультурой;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организаций, воспитателей, работника по физическому воспитанию и трудовому обучению о состоянии здоровья детей, рекомендуемом режиме для детей с отклонениями в состоянии здоровья;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ежедневный амбулаторный прием с целью выявления заболевших детей, своевременную их изоляцию, оказание первичной медицинской помощи, транспортирование в медицинскую организацию;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территориальные медицинские организации о случаях инфекционных заболеваний среди детей;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(контроль) реализации индивидуальных программ реабилитации детей-инвалидов;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систематический контроль за санитарным состоянием и содержанием всех помещений и территории, соблюдением правил личной гигиены детьми и персоналом;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и проведение санитарно-противоэпидемических мероприятий;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медицинский контроль за организацией физического воспитания и трудового обучения, за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 детей; проведение работы по формированию здорового образа жизни;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организацией питания.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401"/>
      <w:bookmarkEnd w:id="21"/>
      <w:r>
        <w:rPr>
          <w:rFonts w:ascii="Calibri" w:hAnsi="Calibri" w:cs="Calibri"/>
        </w:rPr>
        <w:t>XV. Требования к прохождению профилактических медицинских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осмотров, профессиональной гигиенической подготовки,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Работники организации для детей-сирот должны проходить предварительные, при поступлении на работу, и периодические медицинские осмотры в установленном порядке (</w:t>
      </w:r>
      <w:hyperlink r:id="rId3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организации для детей-сирот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 - один раз в год.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организации для детей-сирот должны быть привиты в соответствии с национальным календарем профилактических прививок (</w:t>
      </w:r>
      <w:hyperlink r:id="rId3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15.3. Не допускаются к работе с детьми (воспитательных группах) и к раздаче пищи работники организации с признаками заболеваний (с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одновременное осуществление работником деятельности по приготовлению пищи и осуществлению ухода и присмотра за детьми.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Персонал организаций для детей-сирот (воспитательных групп) должен соблюдать правила личной гигиены: приходить на работу в чистой одежде и обуви (и использовать сменную обувь внутри помещения); оставлять верхнюю одежду, головной убор и личные вещи в раздевалке или индивидуальном шкафу для одежды, коротко стричь ногти.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15.5. Персонал пищеблока обеспечиваются спецодеждой.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персонала для раздачи пищи и мытья посуды должны быть: фартук, колпак или косынка; для уборки помещений - халат.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посещением туалета персонал должен снимать фартук (халат) и после посещения туалета тщательно мыть руки с мылом.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416"/>
      <w:bookmarkEnd w:id="22"/>
      <w:r>
        <w:rPr>
          <w:rFonts w:ascii="Calibri" w:hAnsi="Calibri" w:cs="Calibri"/>
        </w:rPr>
        <w:t>XVI. Требования к соблюдению санитарных правил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Руководитель организации для детей-сирот является ответственным лицом за соблюдение настоящих санитарных правил и обеспечивает: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текста настоящих санитарных правил в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личных медицинских книжек на каждого работника;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работниками периодических медицинских осмотров и обследований, профессиональной гигиенической подготовки и аттестации;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исправную работу технологического, холодильного и другого оборудования.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2D1FD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97"/>
    <w:rsid w:val="00021B10"/>
    <w:rsid w:val="001E4355"/>
    <w:rsid w:val="00280205"/>
    <w:rsid w:val="002D1936"/>
    <w:rsid w:val="002D1FD5"/>
    <w:rsid w:val="003250A0"/>
    <w:rsid w:val="003B56A1"/>
    <w:rsid w:val="003F2111"/>
    <w:rsid w:val="00410BB5"/>
    <w:rsid w:val="004218CB"/>
    <w:rsid w:val="0042195F"/>
    <w:rsid w:val="005A5F83"/>
    <w:rsid w:val="005B62E3"/>
    <w:rsid w:val="00607153"/>
    <w:rsid w:val="00633D3D"/>
    <w:rsid w:val="00787A55"/>
    <w:rsid w:val="009E5F9A"/>
    <w:rsid w:val="00B8074A"/>
    <w:rsid w:val="00BB2FEE"/>
    <w:rsid w:val="00C43EB6"/>
    <w:rsid w:val="00C631CF"/>
    <w:rsid w:val="00C83650"/>
    <w:rsid w:val="00CB4D07"/>
    <w:rsid w:val="00D7167A"/>
    <w:rsid w:val="00DA2397"/>
    <w:rsid w:val="00DA3046"/>
    <w:rsid w:val="00EF679C"/>
    <w:rsid w:val="00F27F83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77257F233FC089AEDF134A1AF32B1840EB117B0D7F1BF58FEAFCB3C0D6024524FCF7EF7A70697BaBM" TargetMode="External"/><Relationship Id="rId18" Type="http://schemas.openxmlformats.org/officeDocument/2006/relationships/hyperlink" Target="consultantplus://offline/ref=CF77257F233FC089AEDF134A1AF32B1842E9197D097746FF87B3F0B1C7D95D5223B5FBEE7A7068BF77aCM" TargetMode="External"/><Relationship Id="rId26" Type="http://schemas.openxmlformats.org/officeDocument/2006/relationships/hyperlink" Target="consultantplus://offline/ref=CF77257F233FC089AEDF134A1AF32B1842EA137D0F7D46FF87B3F0B1C7D95D5223B5FBEE7A7068BE77a6M" TargetMode="External"/><Relationship Id="rId21" Type="http://schemas.openxmlformats.org/officeDocument/2006/relationships/hyperlink" Target="consultantplus://offline/ref=CF77257F233FC089AEDF134A1AF32B1842EB187E087C46FF87B3F0B1C7D95D5223B5FBEE7A7068BF77aAM" TargetMode="External"/><Relationship Id="rId34" Type="http://schemas.openxmlformats.org/officeDocument/2006/relationships/hyperlink" Target="consultantplus://offline/ref=CF77257F233FC089AEDF134A1AF32B1842E814720F7646FF87B3F0B1C7D95D5223B5FBEE7A7068BF77aCM" TargetMode="External"/><Relationship Id="rId7" Type="http://schemas.openxmlformats.org/officeDocument/2006/relationships/hyperlink" Target="consultantplus://offline/ref=CF77257F233FC089AEDF134A1AF32B1846EA167A0C7F1BF58FEAFCB3C0D6024524FCF7EF7A716B7Ba9M" TargetMode="External"/><Relationship Id="rId12" Type="http://schemas.openxmlformats.org/officeDocument/2006/relationships/hyperlink" Target="consultantplus://offline/ref=CF77257F233FC089AEDF134A1AF32B1842E911730F7646FF87B3F0B1C7D95D5223B5FB7EaDM" TargetMode="External"/><Relationship Id="rId17" Type="http://schemas.openxmlformats.org/officeDocument/2006/relationships/hyperlink" Target="consultantplus://offline/ref=CF77257F233FC089AEDF134A1AF32B1842E911730F7646FF87B3F0B1C7D95D5223B5FB7EaDM" TargetMode="External"/><Relationship Id="rId25" Type="http://schemas.openxmlformats.org/officeDocument/2006/relationships/hyperlink" Target="consultantplus://offline/ref=CF77257F233FC089AEDF134A1AF32B184AE61372037F1BF58FEAFCB3C0D6024524FCF7EF7A70697Ba8M" TargetMode="External"/><Relationship Id="rId33" Type="http://schemas.openxmlformats.org/officeDocument/2006/relationships/hyperlink" Target="consultantplus://offline/ref=CF77257F233FC089AEDF134A1AF32B1847EC11790B7F1BF58FEAFCB3C0D6024524FCF7EF7A70697BaD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77257F233FC089AEDF134A1AF32B1842EF157A0C7546FF87B3F0B1C7D95D5223B5FBEE7A7068BF77aAM" TargetMode="External"/><Relationship Id="rId20" Type="http://schemas.openxmlformats.org/officeDocument/2006/relationships/hyperlink" Target="consultantplus://offline/ref=CF77257F233FC089AEDF134A1AF32B1844E6137F0E7F1BF58FEAFCB3C0D6024524FCF7EF7A70697BaBM" TargetMode="External"/><Relationship Id="rId29" Type="http://schemas.openxmlformats.org/officeDocument/2006/relationships/hyperlink" Target="consultantplus://offline/ref=CF77257F233FC089AEDF134A1AF32B1847EC11790B7F1BF58FEAFCB3C0D6024524FCF7EF7A70697Ba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7257F233FC089AEDF134A1AF32B1842E9127E037346FF87B3F0B1C7D95D5223B5FBEE7A7068B877aAM" TargetMode="External"/><Relationship Id="rId11" Type="http://schemas.openxmlformats.org/officeDocument/2006/relationships/hyperlink" Target="consultantplus://offline/ref=CF77257F233FC089AEDF134A1AF32B1840EB117B0D7F1BF58FEAFCB3C0D6024524FCF7EF7A70697BaBM" TargetMode="External"/><Relationship Id="rId24" Type="http://schemas.openxmlformats.org/officeDocument/2006/relationships/hyperlink" Target="consultantplus://offline/ref=CF77257F233FC089AEDF134A1AF32B1842E8147B0D7146FF87B3F0B1C7D95D5223B5FBEE7A7068BF77aCM" TargetMode="External"/><Relationship Id="rId32" Type="http://schemas.openxmlformats.org/officeDocument/2006/relationships/hyperlink" Target="consultantplus://offline/ref=CF77257F233FC089AEDF134A1AF32B1842EE11730F7C46FF87B3F0B1C7D95D5223B5FBEE7A7068BF77aF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F77257F233FC089AEDF134A1AF32B1842E81278027C46FF87B3F0B1C7D95D5223B5FBEE7977a6M" TargetMode="External"/><Relationship Id="rId15" Type="http://schemas.openxmlformats.org/officeDocument/2006/relationships/hyperlink" Target="consultantplus://offline/ref=CF77257F233FC089AEDF134A1AF32B1842EF177A097646FF87B3F0B1C7D95D5223B5FBEE7A7068BF77aAM" TargetMode="External"/><Relationship Id="rId23" Type="http://schemas.openxmlformats.org/officeDocument/2006/relationships/hyperlink" Target="consultantplus://offline/ref=CF77257F233FC089AEDF134A1AF32B1844E6137F0E7F1BF58FEAFCB3C0D6024524FCF7EF7A70697BaBM" TargetMode="External"/><Relationship Id="rId28" Type="http://schemas.openxmlformats.org/officeDocument/2006/relationships/hyperlink" Target="consultantplus://offline/ref=CF77257F233FC089AEDF134A1AF32B1847EC107B0C7F1BF58FEAFCB3C0D6024524FCF7EF7A70697BaAM" TargetMode="External"/><Relationship Id="rId36" Type="http://schemas.openxmlformats.org/officeDocument/2006/relationships/hyperlink" Target="consultantplus://offline/ref=CF77257F233FC089AEDF134A1AF32B1842E9137D0E7246FF87B3F0B1C77Da9M" TargetMode="External"/><Relationship Id="rId10" Type="http://schemas.openxmlformats.org/officeDocument/2006/relationships/hyperlink" Target="consultantplus://offline/ref=CF77257F233FC089AEDF134A1AF32B1842EE1379027246FF87B3F0B1C7D95D5223B5FBEE7A7068BF77aFM" TargetMode="External"/><Relationship Id="rId19" Type="http://schemas.openxmlformats.org/officeDocument/2006/relationships/hyperlink" Target="consultantplus://offline/ref=CF77257F233FC089AEDF134A1AF32B1847EE1172097F1BF58FEAFCB3C0D6024524FCF7EF7A70697Ba8M" TargetMode="External"/><Relationship Id="rId31" Type="http://schemas.openxmlformats.org/officeDocument/2006/relationships/hyperlink" Target="consultantplus://offline/ref=CF77257F233FC089AEDF134A1AF32B1842E8107A0F7546FF87B3F0B1C7D95D5223B5FBEE7A7068BF77a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77257F233FC089AEDF134A1AF32B1845E7187B0F7F1BF58FEAFCB3C0D6024524FCF7EF7A70697BaBM" TargetMode="External"/><Relationship Id="rId14" Type="http://schemas.openxmlformats.org/officeDocument/2006/relationships/hyperlink" Target="consultantplus://offline/ref=CF77257F233FC089AEDF134A1AF32B1842EF12720B7146FF87B3F0B1C77Da9M" TargetMode="External"/><Relationship Id="rId22" Type="http://schemas.openxmlformats.org/officeDocument/2006/relationships/hyperlink" Target="consultantplus://offline/ref=CF77257F233FC089AEDF134A1AF32B1844E6137F0E7F1BF58FEAFCB3C0D6024524FCF7EF7A70697BaBM" TargetMode="External"/><Relationship Id="rId27" Type="http://schemas.openxmlformats.org/officeDocument/2006/relationships/hyperlink" Target="consultantplus://offline/ref=CF77257F233FC089AEDF134A1AF32B1842EB187E087C46FF87B3F0B1C7D95D5223B5FBEE7A7068BF77aAM" TargetMode="External"/><Relationship Id="rId30" Type="http://schemas.openxmlformats.org/officeDocument/2006/relationships/hyperlink" Target="consultantplus://offline/ref=CF77257F233FC089AEDF134A1AF32B1842E814720F7646FF87B3F0B1C7D95D5223B5FBEE7A7068BF77aCM" TargetMode="External"/><Relationship Id="rId35" Type="http://schemas.openxmlformats.org/officeDocument/2006/relationships/hyperlink" Target="consultantplus://offline/ref=CF77257F233FC089AEDF134A1AF32B1842E815730E7746FF87B3F0B1C77Da9M" TargetMode="External"/><Relationship Id="rId8" Type="http://schemas.openxmlformats.org/officeDocument/2006/relationships/hyperlink" Target="consultantplus://offline/ref=CF77257F233FC089AEDF134A1AF32B1842EE137E097746FF87B3F0B1C7D95D5223B5FBEE7A7068BF77aD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11420</Words>
  <Characters>65096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neverov_pi</dc:creator>
  <cp:lastModifiedBy>mila</cp:lastModifiedBy>
  <cp:revision>2</cp:revision>
  <dcterms:created xsi:type="dcterms:W3CDTF">2019-12-18T02:09:00Z</dcterms:created>
  <dcterms:modified xsi:type="dcterms:W3CDTF">2019-12-18T02:09:00Z</dcterms:modified>
</cp:coreProperties>
</file>